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8B" w:rsidRPr="001E524B" w:rsidRDefault="001E10F5">
      <w:pPr>
        <w:rPr>
          <w:b/>
          <w:sz w:val="28"/>
          <w:szCs w:val="28"/>
        </w:rPr>
      </w:pPr>
      <w:r w:rsidRPr="001E524B">
        <w:rPr>
          <w:b/>
          <w:sz w:val="28"/>
          <w:szCs w:val="28"/>
        </w:rPr>
        <w:t>CofP Final Report</w:t>
      </w:r>
      <w:r w:rsidR="001E524B">
        <w:rPr>
          <w:b/>
          <w:sz w:val="28"/>
          <w:szCs w:val="28"/>
        </w:rPr>
        <w:t xml:space="preserve"> – Universal Design  for Learning</w:t>
      </w:r>
      <w:bookmarkStart w:id="0" w:name="_GoBack"/>
      <w:bookmarkEnd w:id="0"/>
    </w:p>
    <w:p w:rsidR="001E10F5" w:rsidRDefault="001E10F5"/>
    <w:p w:rsidR="001E10F5" w:rsidRPr="001E524B" w:rsidRDefault="001E524B">
      <w:pPr>
        <w:rPr>
          <w:b/>
        </w:rPr>
      </w:pPr>
      <w:r>
        <w:rPr>
          <w:b/>
        </w:rPr>
        <w:t>Specific Evidence</w:t>
      </w:r>
    </w:p>
    <w:p w:rsidR="001E10F5" w:rsidRDefault="001E10F5" w:rsidP="001E10F5">
      <w:pPr>
        <w:pStyle w:val="ListParagraph"/>
        <w:numPr>
          <w:ilvl w:val="0"/>
          <w:numId w:val="1"/>
        </w:numPr>
      </w:pPr>
      <w:r>
        <w:t>Attached on website</w:t>
      </w:r>
      <w:r w:rsidR="001E524B">
        <w:t xml:space="preserve"> and CORE</w:t>
      </w:r>
    </w:p>
    <w:p w:rsidR="001E10F5" w:rsidRDefault="001E10F5" w:rsidP="001E10F5"/>
    <w:p w:rsidR="001E10F5" w:rsidRPr="001E524B" w:rsidRDefault="001E10F5" w:rsidP="001E10F5">
      <w:pPr>
        <w:rPr>
          <w:b/>
        </w:rPr>
      </w:pPr>
      <w:r w:rsidRPr="001E524B">
        <w:rPr>
          <w:b/>
        </w:rPr>
        <w:t>New Learnings</w:t>
      </w:r>
    </w:p>
    <w:p w:rsidR="001E10F5" w:rsidRDefault="001E10F5" w:rsidP="001E10F5">
      <w:pPr>
        <w:pStyle w:val="ListParagraph"/>
        <w:numPr>
          <w:ilvl w:val="0"/>
          <w:numId w:val="1"/>
        </w:numPr>
      </w:pPr>
      <w:r>
        <w:t>UDL terminology and implementation</w:t>
      </w:r>
    </w:p>
    <w:p w:rsidR="001E10F5" w:rsidRDefault="001E10F5" w:rsidP="001E10F5">
      <w:pPr>
        <w:pStyle w:val="ListParagraph"/>
        <w:numPr>
          <w:ilvl w:val="0"/>
          <w:numId w:val="1"/>
        </w:numPr>
      </w:pPr>
      <w:r>
        <w:t>Unit planning</w:t>
      </w:r>
    </w:p>
    <w:p w:rsidR="001E10F5" w:rsidRDefault="001E10F5" w:rsidP="001E10F5">
      <w:pPr>
        <w:pStyle w:val="ListParagraph"/>
        <w:numPr>
          <w:ilvl w:val="0"/>
          <w:numId w:val="1"/>
        </w:numPr>
      </w:pPr>
      <w:r>
        <w:t>Google docs</w:t>
      </w:r>
    </w:p>
    <w:p w:rsidR="001E10F5" w:rsidRDefault="001E10F5" w:rsidP="001E10F5">
      <w:pPr>
        <w:pStyle w:val="ListParagraph"/>
        <w:numPr>
          <w:ilvl w:val="0"/>
          <w:numId w:val="1"/>
        </w:numPr>
      </w:pPr>
      <w:r>
        <w:t>RockyView’s UDL template</w:t>
      </w:r>
    </w:p>
    <w:p w:rsidR="00064DB5" w:rsidRDefault="00064DB5" w:rsidP="001E10F5">
      <w:pPr>
        <w:pStyle w:val="ListParagraph"/>
        <w:numPr>
          <w:ilvl w:val="0"/>
          <w:numId w:val="1"/>
        </w:numPr>
      </w:pPr>
      <w:r>
        <w:t xml:space="preserve">Differentiation </w:t>
      </w:r>
    </w:p>
    <w:p w:rsidR="00064DB5" w:rsidRDefault="00064DB5" w:rsidP="00064DB5">
      <w:pPr>
        <w:pStyle w:val="ListParagraph"/>
        <w:numPr>
          <w:ilvl w:val="0"/>
          <w:numId w:val="1"/>
        </w:numPr>
      </w:pPr>
      <w:r>
        <w:t>UDL Strategies</w:t>
      </w:r>
    </w:p>
    <w:p w:rsidR="001E524B" w:rsidRPr="001E524B" w:rsidRDefault="001E524B" w:rsidP="001E524B">
      <w:pPr>
        <w:pStyle w:val="ListParagraph"/>
      </w:pPr>
    </w:p>
    <w:p w:rsidR="000F6F44" w:rsidRPr="001E524B" w:rsidRDefault="00064DB5" w:rsidP="000F6F44">
      <w:pPr>
        <w:rPr>
          <w:b/>
        </w:rPr>
      </w:pPr>
      <w:r w:rsidRPr="001E524B">
        <w:rPr>
          <w:b/>
        </w:rPr>
        <w:t>Embedded in Our Work</w:t>
      </w:r>
    </w:p>
    <w:p w:rsidR="006D574C" w:rsidRDefault="006D574C" w:rsidP="000F6F44">
      <w:r>
        <w:t>Taking into account different types of learners we designed units using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236"/>
        <w:gridCol w:w="1215"/>
        <w:gridCol w:w="1671"/>
        <w:gridCol w:w="1528"/>
        <w:gridCol w:w="1412"/>
      </w:tblGrid>
      <w:tr w:rsidR="00D87BFA" w:rsidTr="00D87BFA">
        <w:tc>
          <w:tcPr>
            <w:tcW w:w="1476" w:type="dxa"/>
          </w:tcPr>
          <w:p w:rsidR="00D87BFA" w:rsidRDefault="00D87BFA" w:rsidP="000F6F44"/>
        </w:tc>
        <w:tc>
          <w:tcPr>
            <w:tcW w:w="1476" w:type="dxa"/>
          </w:tcPr>
          <w:p w:rsidR="00D87BFA" w:rsidRDefault="00D87BFA" w:rsidP="000F6F44">
            <w:r>
              <w:t>Auditory</w:t>
            </w:r>
          </w:p>
        </w:tc>
        <w:tc>
          <w:tcPr>
            <w:tcW w:w="1476" w:type="dxa"/>
          </w:tcPr>
          <w:p w:rsidR="00D87BFA" w:rsidRDefault="00D87BFA" w:rsidP="000F6F44">
            <w:r>
              <w:t>Visual</w:t>
            </w:r>
          </w:p>
        </w:tc>
        <w:tc>
          <w:tcPr>
            <w:tcW w:w="1476" w:type="dxa"/>
          </w:tcPr>
          <w:p w:rsidR="00D87BFA" w:rsidRDefault="00D87BFA" w:rsidP="000F6F44">
            <w:r>
              <w:t>Tactile</w:t>
            </w:r>
          </w:p>
        </w:tc>
        <w:tc>
          <w:tcPr>
            <w:tcW w:w="1476" w:type="dxa"/>
          </w:tcPr>
          <w:p w:rsidR="00D87BFA" w:rsidRDefault="00D87BFA" w:rsidP="000F6F44">
            <w:r>
              <w:t>Affective</w:t>
            </w:r>
          </w:p>
        </w:tc>
        <w:tc>
          <w:tcPr>
            <w:tcW w:w="1476" w:type="dxa"/>
          </w:tcPr>
          <w:p w:rsidR="00D87BFA" w:rsidRDefault="00C06668" w:rsidP="000F6F44">
            <w:r>
              <w:t>Technology</w:t>
            </w:r>
          </w:p>
        </w:tc>
      </w:tr>
      <w:tr w:rsidR="00D87BFA" w:rsidTr="00D87BFA">
        <w:tc>
          <w:tcPr>
            <w:tcW w:w="1476" w:type="dxa"/>
          </w:tcPr>
          <w:p w:rsidR="00D87BFA" w:rsidRDefault="00D87BFA" w:rsidP="000F6F44">
            <w:r>
              <w:t>Representation</w:t>
            </w:r>
          </w:p>
        </w:tc>
        <w:tc>
          <w:tcPr>
            <w:tcW w:w="1476" w:type="dxa"/>
          </w:tcPr>
          <w:p w:rsidR="00D87BFA" w:rsidRDefault="006D574C" w:rsidP="000F6F44">
            <w:r>
              <w:t>Singing</w:t>
            </w:r>
          </w:p>
        </w:tc>
        <w:tc>
          <w:tcPr>
            <w:tcW w:w="1476" w:type="dxa"/>
          </w:tcPr>
          <w:p w:rsidR="00D87BFA" w:rsidRDefault="006D574C" w:rsidP="000F6F44">
            <w:r>
              <w:t>Watching a play</w:t>
            </w:r>
          </w:p>
        </w:tc>
        <w:tc>
          <w:tcPr>
            <w:tcW w:w="1476" w:type="dxa"/>
          </w:tcPr>
          <w:p w:rsidR="00D87BFA" w:rsidRDefault="006D574C" w:rsidP="000F6F44">
            <w:r>
              <w:t>Field Trip</w:t>
            </w:r>
          </w:p>
        </w:tc>
        <w:tc>
          <w:tcPr>
            <w:tcW w:w="1476" w:type="dxa"/>
          </w:tcPr>
          <w:p w:rsidR="00D87BFA" w:rsidRDefault="006D574C" w:rsidP="000F6F44">
            <w:r>
              <w:t>Role Playing</w:t>
            </w:r>
          </w:p>
        </w:tc>
        <w:tc>
          <w:tcPr>
            <w:tcW w:w="1476" w:type="dxa"/>
          </w:tcPr>
          <w:p w:rsidR="00D87BFA" w:rsidRDefault="006D574C" w:rsidP="000F6F44">
            <w:r>
              <w:t>YouTube</w:t>
            </w:r>
          </w:p>
        </w:tc>
      </w:tr>
      <w:tr w:rsidR="00D87BFA" w:rsidTr="00D87BFA">
        <w:tc>
          <w:tcPr>
            <w:tcW w:w="1476" w:type="dxa"/>
          </w:tcPr>
          <w:p w:rsidR="00D87BFA" w:rsidRDefault="006D574C" w:rsidP="000F6F44">
            <w:r>
              <w:t>Engagement</w:t>
            </w:r>
          </w:p>
        </w:tc>
        <w:tc>
          <w:tcPr>
            <w:tcW w:w="1476" w:type="dxa"/>
          </w:tcPr>
          <w:p w:rsidR="00D87BFA" w:rsidRDefault="006D574C" w:rsidP="000F6F44">
            <w:r>
              <w:t>Debating</w:t>
            </w:r>
          </w:p>
        </w:tc>
        <w:tc>
          <w:tcPr>
            <w:tcW w:w="1476" w:type="dxa"/>
          </w:tcPr>
          <w:p w:rsidR="00D87BFA" w:rsidRDefault="006D574C" w:rsidP="000F6F44">
            <w:r>
              <w:t>Design a poster</w:t>
            </w:r>
          </w:p>
        </w:tc>
        <w:tc>
          <w:tcPr>
            <w:tcW w:w="1476" w:type="dxa"/>
          </w:tcPr>
          <w:p w:rsidR="00D87BFA" w:rsidRDefault="006D574C" w:rsidP="000F6F44">
            <w:r>
              <w:t>manipulatives</w:t>
            </w:r>
          </w:p>
        </w:tc>
        <w:tc>
          <w:tcPr>
            <w:tcW w:w="1476" w:type="dxa"/>
          </w:tcPr>
          <w:p w:rsidR="00D87BFA" w:rsidRDefault="006D574C" w:rsidP="000F6F44">
            <w:r>
              <w:t>Discussion groups</w:t>
            </w:r>
          </w:p>
        </w:tc>
        <w:tc>
          <w:tcPr>
            <w:tcW w:w="1476" w:type="dxa"/>
          </w:tcPr>
          <w:p w:rsidR="00D87BFA" w:rsidRDefault="006D574C" w:rsidP="000F6F44">
            <w:r>
              <w:t>Word processing</w:t>
            </w:r>
          </w:p>
        </w:tc>
      </w:tr>
      <w:tr w:rsidR="00D87BFA" w:rsidTr="00D87BFA">
        <w:tc>
          <w:tcPr>
            <w:tcW w:w="1476" w:type="dxa"/>
          </w:tcPr>
          <w:p w:rsidR="00D87BFA" w:rsidRDefault="006D574C" w:rsidP="000F6F44">
            <w:r>
              <w:t>Expression</w:t>
            </w:r>
          </w:p>
        </w:tc>
        <w:tc>
          <w:tcPr>
            <w:tcW w:w="1476" w:type="dxa"/>
          </w:tcPr>
          <w:p w:rsidR="00D87BFA" w:rsidRDefault="006D574C" w:rsidP="000F6F44">
            <w:r>
              <w:t>Interview</w:t>
            </w:r>
          </w:p>
        </w:tc>
        <w:tc>
          <w:tcPr>
            <w:tcW w:w="1476" w:type="dxa"/>
          </w:tcPr>
          <w:p w:rsidR="00D87BFA" w:rsidRDefault="001E524B" w:rsidP="000F6F44">
            <w:r>
              <w:t>Portfolio</w:t>
            </w:r>
          </w:p>
        </w:tc>
        <w:tc>
          <w:tcPr>
            <w:tcW w:w="1476" w:type="dxa"/>
          </w:tcPr>
          <w:p w:rsidR="00D87BFA" w:rsidRDefault="006D574C" w:rsidP="000F6F44">
            <w:r>
              <w:t>Dance</w:t>
            </w:r>
          </w:p>
        </w:tc>
        <w:tc>
          <w:tcPr>
            <w:tcW w:w="1476" w:type="dxa"/>
          </w:tcPr>
          <w:p w:rsidR="00D87BFA" w:rsidRDefault="006D574C" w:rsidP="000F6F44">
            <w:r>
              <w:t>Group presentation</w:t>
            </w:r>
          </w:p>
        </w:tc>
        <w:tc>
          <w:tcPr>
            <w:tcW w:w="1476" w:type="dxa"/>
          </w:tcPr>
          <w:p w:rsidR="00D87BFA" w:rsidRDefault="006D574C" w:rsidP="000F6F44">
            <w:r>
              <w:t>Pod Cast</w:t>
            </w:r>
          </w:p>
        </w:tc>
      </w:tr>
    </w:tbl>
    <w:p w:rsidR="00D87BFA" w:rsidRPr="001E524B" w:rsidRDefault="00D87BFA" w:rsidP="00D87BFA">
      <w:pPr>
        <w:rPr>
          <w:b/>
        </w:rPr>
      </w:pPr>
    </w:p>
    <w:p w:rsidR="000F6F44" w:rsidRPr="001E524B" w:rsidRDefault="006D574C" w:rsidP="000F6F44">
      <w:pPr>
        <w:rPr>
          <w:b/>
        </w:rPr>
      </w:pPr>
      <w:r w:rsidRPr="001E524B">
        <w:rPr>
          <w:b/>
        </w:rPr>
        <w:t>Student Benefits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can articulate their learning through variety of ways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ask better questions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are more responsible for their own learning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are more engaged, happy and there are less discipline issue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take risks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know mistakes are okay and encouraged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are aware of learning outcomes and expectations</w:t>
      </w:r>
    </w:p>
    <w:p w:rsidR="006D574C" w:rsidRDefault="006D574C" w:rsidP="006D574C">
      <w:pPr>
        <w:pStyle w:val="ListParagraph"/>
        <w:numPr>
          <w:ilvl w:val="0"/>
          <w:numId w:val="3"/>
        </w:numPr>
      </w:pPr>
      <w:r>
        <w:t>Students are part of the assessment</w:t>
      </w:r>
    </w:p>
    <w:p w:rsidR="006D574C" w:rsidRDefault="006D574C" w:rsidP="006D574C"/>
    <w:p w:rsidR="006D574C" w:rsidRPr="001E524B" w:rsidRDefault="006D574C" w:rsidP="006D574C">
      <w:pPr>
        <w:rPr>
          <w:b/>
        </w:rPr>
      </w:pPr>
      <w:r w:rsidRPr="001E524B">
        <w:rPr>
          <w:b/>
        </w:rPr>
        <w:t>New Professional Learning</w:t>
      </w:r>
    </w:p>
    <w:p w:rsidR="00C06668" w:rsidRDefault="00C06668" w:rsidP="00C06668">
      <w:pPr>
        <w:pStyle w:val="ListParagraph"/>
        <w:numPr>
          <w:ilvl w:val="0"/>
          <w:numId w:val="4"/>
        </w:numPr>
      </w:pPr>
      <w:r>
        <w:t>Story retelling</w:t>
      </w:r>
    </w:p>
    <w:p w:rsidR="00C06668" w:rsidRDefault="00C06668" w:rsidP="00C06668">
      <w:pPr>
        <w:pStyle w:val="ListParagraph"/>
        <w:numPr>
          <w:ilvl w:val="0"/>
          <w:numId w:val="4"/>
        </w:numPr>
      </w:pPr>
      <w:r>
        <w:t>UDL Strategies</w:t>
      </w:r>
    </w:p>
    <w:p w:rsidR="001E524B" w:rsidRPr="001E524B" w:rsidRDefault="001E524B" w:rsidP="00C06668">
      <w:pPr>
        <w:rPr>
          <w:b/>
        </w:rPr>
      </w:pPr>
      <w:r w:rsidRPr="001E524B">
        <w:rPr>
          <w:b/>
        </w:rPr>
        <w:t>Bibliography</w:t>
      </w:r>
    </w:p>
    <w:p w:rsidR="001E524B" w:rsidRDefault="001E524B" w:rsidP="00C06668">
      <w:r w:rsidRPr="001E524B">
        <w:rPr>
          <w:i/>
        </w:rPr>
        <w:t>Teaching in Today’s Inclusive Classroom</w:t>
      </w:r>
      <w:r>
        <w:t xml:space="preserve"> by Richard Gargiulo</w:t>
      </w:r>
    </w:p>
    <w:p w:rsidR="001E524B" w:rsidRDefault="001E524B" w:rsidP="00C06668">
      <w:r w:rsidRPr="001E524B">
        <w:rPr>
          <w:i/>
        </w:rPr>
        <w:t>Teaching Every Student in the Digital Age: Universal Design for Learning</w:t>
      </w:r>
      <w:r>
        <w:t xml:space="preserve"> by David H. Rose and Anne Meyer</w:t>
      </w:r>
    </w:p>
    <w:p w:rsidR="001E524B" w:rsidRDefault="001E524B" w:rsidP="00C06668">
      <w:r w:rsidRPr="001E524B">
        <w:rPr>
          <w:i/>
        </w:rPr>
        <w:t>Succeeding in the Inclusive Classroom: K-12 Lesson Plans using Universal Design for Learning</w:t>
      </w:r>
      <w:r>
        <w:t xml:space="preserve"> by Debbie Metcalf</w:t>
      </w:r>
    </w:p>
    <w:p w:rsidR="000F6F44" w:rsidRDefault="000F6F44" w:rsidP="000F6F44"/>
    <w:p w:rsidR="000F6F44" w:rsidRDefault="000F6F44" w:rsidP="000F6F44"/>
    <w:sectPr w:rsidR="000F6F44" w:rsidSect="00255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37B"/>
    <w:multiLevelType w:val="hybridMultilevel"/>
    <w:tmpl w:val="0A2C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5006"/>
    <w:multiLevelType w:val="hybridMultilevel"/>
    <w:tmpl w:val="6D5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63A"/>
    <w:multiLevelType w:val="hybridMultilevel"/>
    <w:tmpl w:val="97E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A624C"/>
    <w:multiLevelType w:val="hybridMultilevel"/>
    <w:tmpl w:val="924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5"/>
    <w:rsid w:val="00064DB5"/>
    <w:rsid w:val="000F6F44"/>
    <w:rsid w:val="001E10F5"/>
    <w:rsid w:val="001E524B"/>
    <w:rsid w:val="00255990"/>
    <w:rsid w:val="006D574C"/>
    <w:rsid w:val="00B8648B"/>
    <w:rsid w:val="00C06668"/>
    <w:rsid w:val="00D87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17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F5"/>
    <w:pPr>
      <w:ind w:left="720"/>
      <w:contextualSpacing/>
    </w:pPr>
  </w:style>
  <w:style w:type="table" w:styleId="TableGrid">
    <w:name w:val="Table Grid"/>
    <w:basedOn w:val="TableNormal"/>
    <w:uiPriority w:val="59"/>
    <w:rsid w:val="00D8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F5"/>
    <w:pPr>
      <w:ind w:left="720"/>
      <w:contextualSpacing/>
    </w:pPr>
  </w:style>
  <w:style w:type="table" w:styleId="TableGrid">
    <w:name w:val="Table Grid"/>
    <w:basedOn w:val="TableNormal"/>
    <w:uiPriority w:val="59"/>
    <w:rsid w:val="00D8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202</Words>
  <Characters>1153</Characters>
  <Application>Microsoft Macintosh Word</Application>
  <DocSecurity>0</DocSecurity>
  <Lines>9</Lines>
  <Paragraphs>2</Paragraphs>
  <ScaleCrop>false</ScaleCrop>
  <Company>RVS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2013-04-08T14:34:00Z</dcterms:created>
  <dcterms:modified xsi:type="dcterms:W3CDTF">2013-04-08T15:56:00Z</dcterms:modified>
</cp:coreProperties>
</file>